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5F" w:rsidRPr="00C34E5F" w:rsidRDefault="00C34E5F" w:rsidP="00C34E5F">
      <w:r w:rsidRPr="00C34E5F">
        <w:t xml:space="preserve">                                                  </w:t>
      </w:r>
      <w:r w:rsidRPr="00C34E5F">
        <w:rPr>
          <w:b/>
          <w:bCs/>
        </w:rPr>
        <w:t>WARUNKI     PRZETARGU</w:t>
      </w:r>
    </w:p>
    <w:p w:rsidR="00C34E5F" w:rsidRPr="00C34E5F" w:rsidRDefault="00C34E5F" w:rsidP="00C34E5F"/>
    <w:p w:rsidR="00C34E5F" w:rsidRPr="00C34E5F" w:rsidRDefault="00C34E5F" w:rsidP="00C34E5F"/>
    <w:p w:rsidR="00C34E5F" w:rsidRPr="00C34E5F" w:rsidRDefault="00C34E5F" w:rsidP="00C34E5F">
      <w:pPr>
        <w:numPr>
          <w:ilvl w:val="0"/>
          <w:numId w:val="2"/>
        </w:numPr>
      </w:pPr>
      <w:r w:rsidRPr="00C34E5F">
        <w:t>Prezydent Miasta Kielce zastrzega sobie prawo odwołania przetargu z ważnych powodów.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t>Czynności związane z przeprowadzeniem przetargu wykonuje komisja przetargowa powołana przez Prezydenta Miasta Kielce.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t>Przetarg odbywa się w terminie i miejscu określonym w ogłoszeniu o przetargu.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t>W przetargu mogą brać udział osoby fizyczne, osoby fizyczne prowadzące działalność gospodarczą i osoby prawne, jeżeli wniosą wadium w terminie wyznaczonym w ogłoszeniu.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t>Komisja Przetargowa przed otwarciem przetargu stwierdza wniesienie wadium przez uczestników przetargu.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t>Przed przystąpieniem do przetargu, jego uczestnicy zobowiązani są do przedłożenia komisji przetargowej:</w:t>
      </w:r>
    </w:p>
    <w:p w:rsidR="00C34E5F" w:rsidRPr="00C34E5F" w:rsidRDefault="00C34E5F" w:rsidP="00C34E5F">
      <w:pPr>
        <w:numPr>
          <w:ilvl w:val="1"/>
          <w:numId w:val="2"/>
        </w:numPr>
        <w:tabs>
          <w:tab w:val="clear" w:pos="1440"/>
          <w:tab w:val="num" w:pos="851"/>
        </w:tabs>
      </w:pPr>
      <w:r w:rsidRPr="00C34E5F">
        <w:t>dowodu tożsamości;</w:t>
      </w:r>
    </w:p>
    <w:p w:rsidR="00C34E5F" w:rsidRPr="00C34E5F" w:rsidRDefault="00C34E5F" w:rsidP="00C34E5F">
      <w:pPr>
        <w:numPr>
          <w:ilvl w:val="1"/>
          <w:numId w:val="2"/>
        </w:numPr>
        <w:tabs>
          <w:tab w:val="clear" w:pos="1440"/>
          <w:tab w:val="num" w:pos="851"/>
        </w:tabs>
      </w:pPr>
      <w:r w:rsidRPr="00C34E5F">
        <w:t>w odniesieniu do podmiotów gospodarczych - wypisu z rejestru lub ewidencji gospodarczej oraz właściwych pełnomocnictw osób reprezentujących te podmioty;</w:t>
      </w:r>
    </w:p>
    <w:p w:rsidR="00C34E5F" w:rsidRPr="00C34E5F" w:rsidRDefault="00C34E5F" w:rsidP="00C34E5F">
      <w:pPr>
        <w:numPr>
          <w:ilvl w:val="1"/>
          <w:numId w:val="2"/>
        </w:numPr>
        <w:tabs>
          <w:tab w:val="clear" w:pos="1440"/>
          <w:tab w:val="num" w:pos="851"/>
        </w:tabs>
      </w:pPr>
      <w:r w:rsidRPr="00C34E5F">
        <w:t>w odniesieniu do uczestniczących w przetargu osób fizycznych, w tym prowadzących działalność gospodarczą, pozostających w związku małżeńskim, jeżeli nabycie nieruchomości ma nastąpić do:</w:t>
      </w:r>
    </w:p>
    <w:p w:rsidR="00C34E5F" w:rsidRPr="00C34E5F" w:rsidRDefault="00C34E5F" w:rsidP="00C34E5F">
      <w:pPr>
        <w:numPr>
          <w:ilvl w:val="0"/>
          <w:numId w:val="4"/>
        </w:numPr>
      </w:pPr>
      <w:r w:rsidRPr="00C34E5F">
        <w:t>majątku wspólnego, warunkiem dopuszczenia do przetargu będzie:</w:t>
      </w:r>
    </w:p>
    <w:p w:rsidR="00C34E5F" w:rsidRPr="00C34E5F" w:rsidRDefault="00C34E5F" w:rsidP="00C34E5F">
      <w:pPr>
        <w:numPr>
          <w:ilvl w:val="2"/>
          <w:numId w:val="3"/>
        </w:numPr>
      </w:pPr>
      <w:r w:rsidRPr="00C34E5F">
        <w:t>stawiennictwo obojga małżonków na przetargu albo</w:t>
      </w:r>
    </w:p>
    <w:p w:rsidR="00C34E5F" w:rsidRPr="00C34E5F" w:rsidRDefault="00C34E5F" w:rsidP="00C34E5F">
      <w:pPr>
        <w:numPr>
          <w:ilvl w:val="2"/>
          <w:numId w:val="3"/>
        </w:numPr>
      </w:pPr>
      <w:r w:rsidRPr="00C34E5F"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 w:rsidRPr="00C34E5F">
        <w:rPr>
          <w:i/>
        </w:rPr>
        <w:t>Kodeks rodzinny i opiekuńczy</w:t>
      </w:r>
      <w:r w:rsidRPr="00C34E5F">
        <w:t xml:space="preserve"> (tj. Dz. U. z 2012 r. poz. 788, ze </w:t>
      </w:r>
      <w:proofErr w:type="spellStart"/>
      <w:r w:rsidRPr="00C34E5F">
        <w:t>zm</w:t>
      </w:r>
      <w:proofErr w:type="spellEnd"/>
      <w:r w:rsidRPr="00C34E5F">
        <w:t xml:space="preserve">); </w:t>
      </w:r>
    </w:p>
    <w:p w:rsidR="00C34E5F" w:rsidRPr="00C34E5F" w:rsidRDefault="00C34E5F" w:rsidP="00C34E5F">
      <w:pPr>
        <w:numPr>
          <w:ilvl w:val="0"/>
          <w:numId w:val="3"/>
        </w:numPr>
        <w:rPr>
          <w:lang w:val="x-none"/>
        </w:rPr>
      </w:pPr>
      <w:r w:rsidRPr="00C34E5F">
        <w:rPr>
          <w:lang w:val="x-none"/>
        </w:rPr>
        <w:t>majątku osobistego, warunkiem dopuszczenia do przetargu będzie przedłożenie:</w:t>
      </w:r>
    </w:p>
    <w:p w:rsidR="00C34E5F" w:rsidRPr="00C34E5F" w:rsidRDefault="00C34E5F" w:rsidP="00C34E5F">
      <w:pPr>
        <w:numPr>
          <w:ilvl w:val="2"/>
          <w:numId w:val="3"/>
        </w:numPr>
        <w:rPr>
          <w:lang w:val="x-none"/>
        </w:rPr>
      </w:pPr>
      <w:r w:rsidRPr="00C34E5F">
        <w:rPr>
          <w:lang w:val="x-none"/>
        </w:rPr>
        <w:t>wypisu aktu notarialnego dokumentującego umowę majątkową małżeńską   ustanawiającą rozdzielność majątkową albo</w:t>
      </w:r>
    </w:p>
    <w:p w:rsidR="00C34E5F" w:rsidRPr="00C34E5F" w:rsidRDefault="00C34E5F" w:rsidP="00C34E5F">
      <w:pPr>
        <w:numPr>
          <w:ilvl w:val="2"/>
          <w:numId w:val="3"/>
        </w:numPr>
        <w:rPr>
          <w:lang w:val="x-none"/>
        </w:rPr>
      </w:pPr>
      <w:r w:rsidRPr="00C34E5F">
        <w:rPr>
          <w:lang w:val="x-none"/>
        </w:rPr>
        <w:t>odpisu orzeczenia sądowego ustanawiającego rozdzielność majątkową, albo</w:t>
      </w:r>
    </w:p>
    <w:p w:rsidR="00C34E5F" w:rsidRPr="00C34E5F" w:rsidRDefault="00C34E5F" w:rsidP="00C34E5F">
      <w:pPr>
        <w:numPr>
          <w:ilvl w:val="2"/>
          <w:numId w:val="3"/>
        </w:numPr>
        <w:rPr>
          <w:lang w:val="x-none"/>
        </w:rPr>
      </w:pPr>
      <w:r w:rsidRPr="00C34E5F">
        <w:rPr>
          <w:lang w:val="x-none"/>
        </w:rPr>
        <w:t>pisemnego oświadczenia obojga małżonków o nabywaniu nieruchomości do majątku osobistego jednego z nich, z podpisami poświadczonymi notarialnie;</w:t>
      </w:r>
    </w:p>
    <w:p w:rsidR="00C34E5F" w:rsidRPr="00C34E5F" w:rsidRDefault="00C34E5F" w:rsidP="00C34E5F">
      <w:pPr>
        <w:numPr>
          <w:ilvl w:val="1"/>
          <w:numId w:val="2"/>
        </w:numPr>
        <w:tabs>
          <w:tab w:val="clear" w:pos="1440"/>
          <w:tab w:val="num" w:pos="993"/>
        </w:tabs>
      </w:pPr>
      <w:r w:rsidRPr="00C34E5F">
        <w:t xml:space="preserve">pisemnego oświadczenia o zapoznaniu się z treścią ogłoszenia o przetargu, jego warunkach i przyjęciu ich bez zastrzeżeń. 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t>Przetarg jest ważny bez względu na liczbę uczestników przetargu, jeżeli przynajmniej jeden uczestnik zaoferował co najmniej jedno postąpienie powyżej ceny wywoławczej.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t>Postąpienie nie może wynosić mniej niż 1 % ceny wywoławczej, z zaokrągleniem w górę do pełnych dziesiątek złotych.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t>Wadium zwrócone będzie niezwłocznie, jednak nie później niż przed upływem 3 dni od dnia: odwołania, zamknięcia, unieważnienia przetargu lub zakończenia przetargu wynikiem negatywnym.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t>Wadium wniesione w pieniądzu przez uczestnika przetargu, który wygra przetarg, zostanie zaliczone na poczet ceny nabycia nieruchomości.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lastRenderedPageBreak/>
        <w:t>Granice nieruchomości przyjmuje się według ewidencji gruntów i budynków m. Kielce. Ewentualne wznawianie granic odbywa się staraniem i na koszt nabywcy.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t>Nabywca wraz z gruntem przejmie na siebie obowiązek usunięcia z terenu ewentualnych bezumownych użytkowników.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t>Gmina Kielce nie ponosi odpowiedzialności za wady ukryte zbywanej nieruchomości oraz za  istnienie podziemnych urządzeń infrastruktury technicznej, które dotychczas nie zostały zinwentaryzowane.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t>Prezydent Miasta Kielce zawiadomi osobę ustaloną jako nabywca nieruchomości</w:t>
      </w:r>
      <w:r w:rsidRPr="00C34E5F">
        <w:br/>
        <w:t>o miejscu i terminie zawarcia umowy notarialnej, najpóźniej w ciągu 21 dni od dnia rozstrzygnięcia przetargu.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t>Koszty związane z przeniesieniem prawa własności pokrywa nabywca.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C34E5F" w:rsidRPr="00C34E5F" w:rsidRDefault="00C34E5F" w:rsidP="00C34E5F">
      <w:pPr>
        <w:numPr>
          <w:ilvl w:val="0"/>
          <w:numId w:val="2"/>
        </w:numPr>
        <w:tabs>
          <w:tab w:val="num" w:pos="426"/>
        </w:tabs>
      </w:pPr>
      <w:r w:rsidRPr="00C34E5F">
        <w:t>Jeżeli osoba ustalona jako nabywca nieruchomości nie stawi się bez usprawiedliwienia  w miejscu i w terminie podanym przez Prezydenta Miasta Kielce, celem spisania umowy sprzedaży, organizator przetargu może odstąpić od zawarcia umowy, a wpłacone wadium nie podlega zwrotowi.</w:t>
      </w:r>
    </w:p>
    <w:p w:rsidR="00C34E5F" w:rsidRPr="00C34E5F" w:rsidRDefault="00C34E5F" w:rsidP="00C34E5F"/>
    <w:p w:rsidR="00C34E5F" w:rsidRPr="00C34E5F" w:rsidRDefault="00C34E5F" w:rsidP="00C34E5F"/>
    <w:p w:rsidR="00793111" w:rsidRPr="002A2C72" w:rsidRDefault="00793111" w:rsidP="002A2C72">
      <w:bookmarkStart w:id="0" w:name="_GoBack"/>
      <w:bookmarkEnd w:id="0"/>
    </w:p>
    <w:sectPr w:rsidR="00793111" w:rsidRPr="002A2C72" w:rsidSect="0082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9110C"/>
    <w:multiLevelType w:val="hybridMultilevel"/>
    <w:tmpl w:val="73641D52"/>
    <w:lvl w:ilvl="0" w:tplc="42FC30D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15"/>
    <w:rsid w:val="00003977"/>
    <w:rsid w:val="00043E90"/>
    <w:rsid w:val="00067A19"/>
    <w:rsid w:val="0007107C"/>
    <w:rsid w:val="00103604"/>
    <w:rsid w:val="0011274A"/>
    <w:rsid w:val="00161313"/>
    <w:rsid w:val="002546A4"/>
    <w:rsid w:val="002A2C72"/>
    <w:rsid w:val="00364039"/>
    <w:rsid w:val="00556221"/>
    <w:rsid w:val="00563CEF"/>
    <w:rsid w:val="005D7B8B"/>
    <w:rsid w:val="00614AC6"/>
    <w:rsid w:val="00633695"/>
    <w:rsid w:val="00652F98"/>
    <w:rsid w:val="006A238E"/>
    <w:rsid w:val="006A53EF"/>
    <w:rsid w:val="00727F3D"/>
    <w:rsid w:val="007712BB"/>
    <w:rsid w:val="00785DDA"/>
    <w:rsid w:val="00793111"/>
    <w:rsid w:val="008233BA"/>
    <w:rsid w:val="00872D86"/>
    <w:rsid w:val="008C4F4B"/>
    <w:rsid w:val="009233F8"/>
    <w:rsid w:val="009843B9"/>
    <w:rsid w:val="009C38A8"/>
    <w:rsid w:val="00A80A38"/>
    <w:rsid w:val="00A85219"/>
    <w:rsid w:val="00AC5B8A"/>
    <w:rsid w:val="00B23DBA"/>
    <w:rsid w:val="00B54815"/>
    <w:rsid w:val="00BF3259"/>
    <w:rsid w:val="00C21C29"/>
    <w:rsid w:val="00C34E5F"/>
    <w:rsid w:val="00C401CE"/>
    <w:rsid w:val="00CD67D6"/>
    <w:rsid w:val="00D71A36"/>
    <w:rsid w:val="00DA7019"/>
    <w:rsid w:val="00E00434"/>
    <w:rsid w:val="00E256FC"/>
    <w:rsid w:val="00E932AD"/>
    <w:rsid w:val="00EC6C65"/>
    <w:rsid w:val="00F521A3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8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4815"/>
    <w:pPr>
      <w:keepNext/>
      <w:tabs>
        <w:tab w:val="left" w:pos="4111"/>
      </w:tabs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4815"/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54815"/>
    <w:pPr>
      <w:spacing w:line="360" w:lineRule="auto"/>
      <w:ind w:right="85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481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8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8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4815"/>
    <w:pPr>
      <w:keepNext/>
      <w:tabs>
        <w:tab w:val="left" w:pos="4111"/>
      </w:tabs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4815"/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54815"/>
    <w:pPr>
      <w:spacing w:line="360" w:lineRule="auto"/>
      <w:ind w:right="85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481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8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Kielce</vt:lpstr>
    </vt:vector>
  </TitlesOfParts>
  <Company>Hewlett-Packard Company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Kielce</dc:title>
  <dc:creator>iwojnowska</dc:creator>
  <cp:lastModifiedBy>Karol Staroń</cp:lastModifiedBy>
  <cp:revision>3</cp:revision>
  <cp:lastPrinted>2013-02-11T07:36:00Z</cp:lastPrinted>
  <dcterms:created xsi:type="dcterms:W3CDTF">2015-02-23T13:04:00Z</dcterms:created>
  <dcterms:modified xsi:type="dcterms:W3CDTF">2015-02-23T13:04:00Z</dcterms:modified>
</cp:coreProperties>
</file>